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935C" w14:textId="77777777" w:rsidR="005A7F24" w:rsidRDefault="005A7F24" w:rsidP="005A7F24">
      <w:r w:rsidRPr="005A7F24">
        <w:rPr>
          <w:b/>
          <w:bCs/>
        </w:rPr>
        <w:t>Политика конфиденциальности</w:t>
      </w:r>
      <w:r w:rsidRPr="005A7F24">
        <w:t xml:space="preserve"> </w:t>
      </w:r>
    </w:p>
    <w:p w14:paraId="7D3A8A40" w14:textId="11297FDA" w:rsidR="005A7F24" w:rsidRPr="005A7F24" w:rsidRDefault="005A7F24" w:rsidP="005A7F24">
      <w:pPr>
        <w:ind w:firstLine="111"/>
      </w:pPr>
      <w:r w:rsidRPr="005A7F24">
        <w:t>Настоящая Политика конфиденциальности (далее – Политика) регулирует порядок обработки персональных данных Пользователей, осуществляемой Обществом с ограниченной ответственностью «ННЦ Исследований и Фармаконадзора» (далее – Оператор), расположенным по адресу: 430024, Республика Мордовия, г. Саранск, ул. Косарева, д. 116А, ИНН: 1655479650.</w:t>
      </w:r>
    </w:p>
    <w:p w14:paraId="071E222F" w14:textId="77777777" w:rsidR="005A7F24" w:rsidRDefault="005A7F24" w:rsidP="005A7F24">
      <w:pPr>
        <w:numPr>
          <w:ilvl w:val="0"/>
          <w:numId w:val="1"/>
        </w:numPr>
      </w:pPr>
      <w:r w:rsidRPr="005A7F24">
        <w:t>Определения</w:t>
      </w:r>
      <w:r>
        <w:t>.</w:t>
      </w:r>
    </w:p>
    <w:p w14:paraId="138C87AA" w14:textId="77777777" w:rsidR="005A7F24" w:rsidRDefault="005A7F24" w:rsidP="005A7F24">
      <w:pPr>
        <w:ind w:left="720"/>
      </w:pPr>
      <w:r w:rsidRPr="005A7F24">
        <w:t xml:space="preserve"> • 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14:paraId="7660B36C" w14:textId="77777777" w:rsidR="005A7F24" w:rsidRDefault="005A7F24" w:rsidP="005A7F24">
      <w:pPr>
        <w:ind w:left="720"/>
      </w:pPr>
      <w:r w:rsidRPr="005A7F24">
        <w:t xml:space="preserve">• 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28F6C434" w14:textId="77777777" w:rsidR="005A7F24" w:rsidRDefault="005A7F24" w:rsidP="005A7F24">
      <w:pPr>
        <w:ind w:left="720"/>
      </w:pPr>
      <w:r w:rsidRPr="005A7F24">
        <w:t xml:space="preserve">• Субъект персональных данных – физическое лицо, к которому относятся персональные данные. </w:t>
      </w:r>
    </w:p>
    <w:p w14:paraId="130A76EC" w14:textId="77777777" w:rsidR="005A7F24" w:rsidRDefault="005A7F24" w:rsidP="005A7F24">
      <w:pPr>
        <w:ind w:left="720"/>
      </w:pPr>
      <w:r w:rsidRPr="005A7F24">
        <w:t xml:space="preserve">•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•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14:paraId="581A519C" w14:textId="77777777" w:rsidR="005A7F24" w:rsidRDefault="005A7F24" w:rsidP="005A7F24">
      <w:pPr>
        <w:ind w:left="720"/>
      </w:pPr>
      <w:r w:rsidRPr="005A7F24">
        <w:t xml:space="preserve">• Сайт – веб-сайт, расположенный в сети Интернет по адресу: </w:t>
      </w:r>
      <w:hyperlink r:id="rId5" w:tgtFrame="_blank" w:history="1">
        <w:r w:rsidRPr="005A7F24">
          <w:rPr>
            <w:rStyle w:val="ac"/>
          </w:rPr>
          <w:t>https://bioequivalencetrials.ru/</w:t>
        </w:r>
      </w:hyperlink>
      <w:r w:rsidRPr="005A7F24">
        <w:t xml:space="preserve">. </w:t>
      </w:r>
    </w:p>
    <w:p w14:paraId="64757A91" w14:textId="77777777" w:rsidR="005A7F24" w:rsidRDefault="005A7F24" w:rsidP="005A7F24">
      <w:pPr>
        <w:ind w:left="720"/>
      </w:pPr>
      <w:r w:rsidRPr="005A7F24">
        <w:t xml:space="preserve">•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– текстовые файлы, автоматически передаваемые на устройство Пользователя при посещении Сайта, используемые для идентификации и аналитики (включая аналитические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 xml:space="preserve">; технические — без согласия, аналитические — </w:t>
      </w:r>
      <w:proofErr w:type="spellStart"/>
      <w:r w:rsidRPr="005A7F24">
        <w:rPr>
          <w:b/>
          <w:bCs/>
        </w:rPr>
        <w:t>opt-in</w:t>
      </w:r>
      <w:proofErr w:type="spellEnd"/>
      <w:r w:rsidRPr="005A7F24">
        <w:rPr>
          <w:b/>
          <w:bCs/>
        </w:rPr>
        <w:t>).</w:t>
      </w:r>
      <w:r w:rsidRPr="005A7F24">
        <w:t xml:space="preserve"> </w:t>
      </w:r>
    </w:p>
    <w:p w14:paraId="49D6AEF6" w14:textId="04B9BC32" w:rsidR="005A7F24" w:rsidRPr="005A7F24" w:rsidRDefault="005A7F24" w:rsidP="005A7F24">
      <w:pPr>
        <w:ind w:left="720"/>
      </w:pPr>
      <w:r w:rsidRPr="005A7F24">
        <w:t>• Пользователь – лицо, имеющее доступ к Сайту посредством сети Интернет и использующее Сайт.</w:t>
      </w:r>
    </w:p>
    <w:p w14:paraId="397AA20C" w14:textId="77777777" w:rsidR="005A7F24" w:rsidRDefault="005A7F24" w:rsidP="005A7F24">
      <w:pPr>
        <w:numPr>
          <w:ilvl w:val="0"/>
          <w:numId w:val="1"/>
        </w:numPr>
      </w:pPr>
      <w:r w:rsidRPr="005A7F24">
        <w:t xml:space="preserve">Общие положения </w:t>
      </w:r>
    </w:p>
    <w:p w14:paraId="2358A870" w14:textId="77777777" w:rsidR="005A7F24" w:rsidRDefault="005A7F24" w:rsidP="005A7F24">
      <w:pPr>
        <w:ind w:left="720"/>
      </w:pPr>
      <w:r w:rsidRPr="005A7F24">
        <w:lastRenderedPageBreak/>
        <w:t xml:space="preserve"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 </w:t>
      </w:r>
    </w:p>
    <w:p w14:paraId="629B6801" w14:textId="77777777" w:rsidR="005A7F24" w:rsidRDefault="005A7F24" w:rsidP="005A7F24">
      <w:pPr>
        <w:ind w:left="720"/>
      </w:pPr>
      <w:r w:rsidRPr="005A7F24">
        <w:t xml:space="preserve">2.2. В случае несогласия с условиями Политики конфиденциальности Пользователь должен прекратить использование Сайта. </w:t>
      </w:r>
    </w:p>
    <w:p w14:paraId="1FEA3E6A" w14:textId="77777777" w:rsidR="005A7F24" w:rsidRDefault="005A7F24" w:rsidP="005A7F24">
      <w:pPr>
        <w:ind w:left="720"/>
      </w:pPr>
      <w:r w:rsidRPr="005A7F24">
        <w:t xml:space="preserve">2.3. Настоящая Политика конфиденциальности применяется только к Сайту </w:t>
      </w:r>
      <w:hyperlink r:id="rId6" w:tgtFrame="_blank" w:history="1">
        <w:r w:rsidRPr="005A7F24">
          <w:rPr>
            <w:rStyle w:val="ac"/>
          </w:rPr>
          <w:t>https://bioequivalencetrials.ru/</w:t>
        </w:r>
      </w:hyperlink>
      <w:r w:rsidRPr="005A7F24">
        <w:t xml:space="preserve">. Оператор не контролирует и не несет ответственность за сайты третьих лиц, на которые Пользователь может перейти по ссылкам, доступным на Сайте. </w:t>
      </w:r>
    </w:p>
    <w:p w14:paraId="4C02FAFE" w14:textId="7EF1DE4D" w:rsidR="005A7F24" w:rsidRPr="005A7F24" w:rsidRDefault="005A7F24" w:rsidP="005A7F24">
      <w:pPr>
        <w:ind w:left="720"/>
      </w:pPr>
      <w:r w:rsidRPr="005A7F24">
        <w:t>2.4. Оператор не проверяет достоверность персональных данных, предоставляемых Пользователем.</w:t>
      </w:r>
    </w:p>
    <w:p w14:paraId="751E104D" w14:textId="77777777" w:rsidR="005A7F24" w:rsidRDefault="005A7F24" w:rsidP="005A7F24">
      <w:pPr>
        <w:numPr>
          <w:ilvl w:val="0"/>
          <w:numId w:val="1"/>
        </w:numPr>
      </w:pPr>
      <w:r w:rsidRPr="005A7F24">
        <w:t xml:space="preserve">Предмет Политики конфиденциальности </w:t>
      </w:r>
    </w:p>
    <w:p w14:paraId="2AB3E6D3" w14:textId="77777777" w:rsidR="005A7F24" w:rsidRDefault="005A7F24" w:rsidP="005A7F24">
      <w:pPr>
        <w:ind w:left="720"/>
      </w:pPr>
      <w:r w:rsidRPr="005A7F24">
        <w:t xml:space="preserve">3.1. 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при регистрации на Сайте или при заполнении форм обратной связи. </w:t>
      </w:r>
    </w:p>
    <w:p w14:paraId="044A96CA" w14:textId="77777777" w:rsidR="005A7F24" w:rsidRDefault="005A7F24" w:rsidP="005A7F24">
      <w:pPr>
        <w:ind w:left="720"/>
      </w:pPr>
      <w:r w:rsidRPr="005A7F24">
        <w:t>3.2. Персональные данные, разрешенные к обработке в рамках настоящей Политики конфиденциальности, предоставляются Пользователем путем заполнения форм на Сайте и включают в себя следующую информацию: * Фамилия, имя, отчество Пользователя; * Контактный телефон Пользователя; * Адрес электронной почты (</w:t>
      </w:r>
      <w:proofErr w:type="spellStart"/>
      <w:r w:rsidRPr="005A7F24">
        <w:t>e-mail</w:t>
      </w:r>
      <w:proofErr w:type="spellEnd"/>
      <w:r w:rsidRPr="005A7F24">
        <w:t xml:space="preserve">). </w:t>
      </w:r>
    </w:p>
    <w:p w14:paraId="7368085E" w14:textId="5FB6741D" w:rsidR="005A7F24" w:rsidRPr="005A7F24" w:rsidRDefault="005A7F24" w:rsidP="005A7F24">
      <w:pPr>
        <w:numPr>
          <w:ilvl w:val="0"/>
          <w:numId w:val="10"/>
        </w:numPr>
      </w:pPr>
      <w:r w:rsidRPr="005A7F24">
        <w:t xml:space="preserve">3.3. Оператор также осуществляет сбор данных,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* IP адрес; * </w:t>
      </w:r>
      <w:r w:rsidRPr="005A7F24">
        <w:rPr>
          <w:b/>
          <w:bCs/>
        </w:rPr>
        <w:t xml:space="preserve">Информация из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 xml:space="preserve"> (_</w:t>
      </w:r>
      <w:proofErr w:type="spellStart"/>
      <w:r w:rsidRPr="005A7F24">
        <w:rPr>
          <w:b/>
          <w:bCs/>
        </w:rPr>
        <w:t>ym_uid</w:t>
      </w:r>
      <w:proofErr w:type="spellEnd"/>
      <w:r w:rsidRPr="005A7F24">
        <w:rPr>
          <w:b/>
          <w:bCs/>
        </w:rPr>
        <w:t xml:space="preserve"> — идентификатор, срок 1 год; _</w:t>
      </w:r>
      <w:proofErr w:type="spellStart"/>
      <w:r w:rsidRPr="005A7F24">
        <w:rPr>
          <w:b/>
          <w:bCs/>
        </w:rPr>
        <w:t>ym_visorc</w:t>
      </w:r>
      <w:proofErr w:type="spellEnd"/>
      <w:r w:rsidRPr="005A7F24">
        <w:rPr>
          <w:b/>
          <w:bCs/>
        </w:rPr>
        <w:t xml:space="preserve"> — </w:t>
      </w:r>
      <w:proofErr w:type="spellStart"/>
      <w:r w:rsidRPr="005A7F24">
        <w:rPr>
          <w:b/>
          <w:bCs/>
        </w:rPr>
        <w:t>Вебвизор</w:t>
      </w:r>
      <w:proofErr w:type="spellEnd"/>
      <w:r w:rsidRPr="005A7F24">
        <w:rPr>
          <w:b/>
          <w:bCs/>
        </w:rPr>
        <w:t xml:space="preserve">, 30 мин; </w:t>
      </w:r>
      <w:proofErr w:type="spellStart"/>
      <w:r w:rsidRPr="005A7F24">
        <w:rPr>
          <w:b/>
          <w:bCs/>
        </w:rPr>
        <w:t>ym_landing</w:t>
      </w:r>
      <w:proofErr w:type="spellEnd"/>
      <w:r w:rsidRPr="005A7F24">
        <w:rPr>
          <w:b/>
          <w:bCs/>
        </w:rPr>
        <w:t xml:space="preserve"> — вход, сессия; </w:t>
      </w:r>
      <w:proofErr w:type="spellStart"/>
      <w:r w:rsidRPr="005A7F24">
        <w:rPr>
          <w:b/>
          <w:bCs/>
        </w:rPr>
        <w:t>ym_required_info</w:t>
      </w:r>
      <w:proofErr w:type="spellEnd"/>
      <w:r w:rsidRPr="005A7F24">
        <w:rPr>
          <w:b/>
          <w:bCs/>
        </w:rPr>
        <w:t xml:space="preserve"> — обязательная, сессия) для анализа поведения (просмотры, клики, рефералы; технические — без согласия по п. 7 ч. 1 ст. 6 152-ФЗ, аналитические — </w:t>
      </w:r>
      <w:proofErr w:type="spellStart"/>
      <w:r w:rsidRPr="005A7F24">
        <w:rPr>
          <w:b/>
          <w:bCs/>
        </w:rPr>
        <w:t>opt-in</w:t>
      </w:r>
      <w:proofErr w:type="spellEnd"/>
      <w:r w:rsidRPr="005A7F24">
        <w:rPr>
          <w:b/>
          <w:bCs/>
        </w:rPr>
        <w:t xml:space="preserve"> через баннер)</w:t>
      </w:r>
      <w:r>
        <w:rPr>
          <w:b/>
          <w:bCs/>
        </w:rPr>
        <w:t xml:space="preserve">; * </w:t>
      </w:r>
      <w:r w:rsidRPr="005A7F24">
        <w:t xml:space="preserve">Информация о браузере (или иной программе, осуществляющей доступ к показу рекламы); * Время доступа; * Адрес страницы, на которой расположен рекламный блок; * </w:t>
      </w:r>
      <w:proofErr w:type="spellStart"/>
      <w:r w:rsidRPr="005A7F24">
        <w:t>Реферер</w:t>
      </w:r>
      <w:proofErr w:type="spellEnd"/>
      <w:r w:rsidRPr="005A7F24">
        <w:t xml:space="preserve"> (адрес предыдущей страницы)</w:t>
      </w:r>
      <w:r>
        <w:t xml:space="preserve">; </w:t>
      </w:r>
      <w:r w:rsidRPr="003D7E39">
        <w:t>Данные о местоположении (при наличии соответствующего разрешения Пользователя); • Иные данные, добровольно предоставленные Пользователем при использовании Сайта.</w:t>
      </w:r>
    </w:p>
    <w:p w14:paraId="7915EAF1" w14:textId="77777777" w:rsidR="005A7F24" w:rsidRPr="005A7F24" w:rsidRDefault="005A7F24" w:rsidP="005A7F24">
      <w:pPr>
        <w:numPr>
          <w:ilvl w:val="0"/>
          <w:numId w:val="3"/>
        </w:numPr>
      </w:pPr>
      <w:r w:rsidRPr="005A7F24">
        <w:t xml:space="preserve">Цели сбора персональной информации Пользователя Персональные данные Пользователя Оператор может использовать в целях: • Идентификации Пользователя для предоставления услуг. • Предоставления Пользователю </w:t>
      </w:r>
      <w:r w:rsidRPr="005A7F24">
        <w:lastRenderedPageBreak/>
        <w:t xml:space="preserve">доступа к персонализированным ресурсам Сайта. •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 • Определения места нахождения Пользователя для обеспечения безопасности, предотвращения мошенничества. • Подтверждения достоверности и полноты персональных данных, предоставленных Пользователем. • Создания учетной записи для совершения покупок, если Пользователь дал согласие на создание учетной записи. • Уведомления Пользователя Сайта о состоянии Заказа. •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 • Предоставления Пользователю эффективной клиентской и технической поддержки при возникновении проблем, связанных с использованием Сайта. •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Оператора или от имени партнеров Оператора. • Осуществления рекламной деятельности с согласия Пользователя. • </w:t>
      </w:r>
      <w:r w:rsidRPr="005A7F24">
        <w:rPr>
          <w:b/>
          <w:bCs/>
        </w:rPr>
        <w:t xml:space="preserve">Анализа поведения Пользователя с использованием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 xml:space="preserve"> для улучшения Сайта и статистики (с явным согласием через баннер/чекбокс; обезличивание данных).</w:t>
      </w:r>
      <w:r w:rsidRPr="005A7F24">
        <w:t xml:space="preserve"> Предоставления доступа Пользователю на сайты или сервисы партнеров Оператора с целью получения продуктов, обновлений и услуг.</w:t>
      </w:r>
    </w:p>
    <w:p w14:paraId="4BE7044D" w14:textId="77777777" w:rsidR="005A7F24" w:rsidRDefault="005A7F24" w:rsidP="005A7F24">
      <w:pPr>
        <w:numPr>
          <w:ilvl w:val="0"/>
          <w:numId w:val="3"/>
        </w:numPr>
      </w:pPr>
      <w:r w:rsidRPr="005A7F24">
        <w:t xml:space="preserve">Сроки хранения персональных данных </w:t>
      </w:r>
    </w:p>
    <w:p w14:paraId="33947DCC" w14:textId="77777777" w:rsidR="005A7F24" w:rsidRDefault="005A7F24" w:rsidP="005A7F24">
      <w:pPr>
        <w:ind w:left="720"/>
      </w:pPr>
      <w:r w:rsidRPr="005A7F24">
        <w:t xml:space="preserve">5.1. Персональные данные Пользователя хранятся в течение сроков, необходимых для достижения целей обработки, а также в течение сроков, установленных законодательством Российской Федерации для хранения отчетности. </w:t>
      </w:r>
    </w:p>
    <w:p w14:paraId="58E315DD" w14:textId="789CD496" w:rsidR="005A7F24" w:rsidRPr="005A7F24" w:rsidRDefault="005A7F24" w:rsidP="005A7F24">
      <w:pPr>
        <w:ind w:left="720"/>
      </w:pPr>
      <w:r w:rsidRPr="005A7F24">
        <w:t>5.2. Конкретные сроки хранения:</w:t>
      </w:r>
    </w:p>
    <w:p w14:paraId="1ACA91EF" w14:textId="77777777" w:rsidR="005A7F24" w:rsidRPr="005A7F24" w:rsidRDefault="005A7F24" w:rsidP="005A7F24">
      <w:pPr>
        <w:numPr>
          <w:ilvl w:val="0"/>
          <w:numId w:val="4"/>
        </w:numPr>
      </w:pPr>
      <w:r w:rsidRPr="005A7F24">
        <w:t>Данные, необходимые для исполнения договора: срок действия договора + 3 года (срок исковой давности).</w:t>
      </w:r>
    </w:p>
    <w:p w14:paraId="684D3EB6" w14:textId="77777777" w:rsidR="005A7F24" w:rsidRPr="005A7F24" w:rsidRDefault="005A7F24" w:rsidP="005A7F24">
      <w:pPr>
        <w:numPr>
          <w:ilvl w:val="0"/>
          <w:numId w:val="4"/>
        </w:numPr>
      </w:pPr>
      <w:r w:rsidRPr="005A7F24">
        <w:t xml:space="preserve">Данные для маркетинговых целей: до отзыва согласия Пользователем.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>: технические — сессия (до закрытия браузера); аналитические — до 1 года или отзыва через баннер/</w:t>
      </w:r>
      <w:proofErr w:type="spellStart"/>
      <w:r w:rsidRPr="005A7F24">
        <w:rPr>
          <w:b/>
          <w:bCs/>
        </w:rPr>
        <w:t>email</w:t>
      </w:r>
      <w:proofErr w:type="spellEnd"/>
      <w:r w:rsidRPr="005A7F24">
        <w:rPr>
          <w:b/>
          <w:bCs/>
        </w:rPr>
        <w:t>.</w:t>
      </w:r>
    </w:p>
    <w:p w14:paraId="766BB17E" w14:textId="77777777" w:rsidR="005A7F24" w:rsidRPr="005A7F24" w:rsidRDefault="005A7F24" w:rsidP="005A7F24">
      <w:pPr>
        <w:numPr>
          <w:ilvl w:val="0"/>
          <w:numId w:val="4"/>
        </w:numPr>
      </w:pPr>
      <w:r w:rsidRPr="005A7F24">
        <w:t>Данные, связанные с отчетностью: согласно требованиям законодательства о бухгалтерском учете и налогообложении. 5.3. По истечении указанных сроков или по достижении целей обработки персональные данные подлежат уничтожению или обезличиванию.</w:t>
      </w:r>
    </w:p>
    <w:p w14:paraId="4C7959D0" w14:textId="77777777" w:rsidR="005A7F24" w:rsidRDefault="005A7F24" w:rsidP="005A7F24">
      <w:pPr>
        <w:numPr>
          <w:ilvl w:val="0"/>
          <w:numId w:val="5"/>
        </w:numPr>
      </w:pPr>
      <w:r w:rsidRPr="005A7F24">
        <w:t xml:space="preserve">Трансграничная передача персональных данных </w:t>
      </w:r>
    </w:p>
    <w:p w14:paraId="0E8B93CC" w14:textId="77777777" w:rsidR="005A7F24" w:rsidRDefault="005A7F24" w:rsidP="005A7F24">
      <w:pPr>
        <w:ind w:left="720"/>
      </w:pPr>
      <w:r w:rsidRPr="005A7F24">
        <w:lastRenderedPageBreak/>
        <w:t xml:space="preserve">6.1. Оператор обеспечивает, что все базы данных, содержащие персональные данные граждан Российской Федерации, физически расположены на территории Российской Федерации в соответствии с требованиями Федерального закона от 27.07.2006 № 152-ФЗ «О персональных данных». </w:t>
      </w:r>
    </w:p>
    <w:p w14:paraId="0A2B48AF" w14:textId="77777777" w:rsidR="005A7F24" w:rsidRDefault="005A7F24" w:rsidP="005A7F24">
      <w:pPr>
        <w:ind w:left="720"/>
      </w:pPr>
      <w:r w:rsidRPr="005A7F24">
        <w:t xml:space="preserve">6.2. Трансграничная передача персональных данных на территорию иностранных государств осуществляется Оператором только при условии обеспечения адекватной защиты прав субъектов персональных данных в соответствии с законодательством Российской Федерации и международными договорами Российской Федерации. </w:t>
      </w:r>
    </w:p>
    <w:p w14:paraId="1C8525C3" w14:textId="1BB1AC4A" w:rsidR="005A7F24" w:rsidRPr="005A7F24" w:rsidRDefault="005A7F24" w:rsidP="005A7F24">
      <w:pPr>
        <w:ind w:left="720"/>
      </w:pPr>
      <w:r w:rsidRPr="005A7F24">
        <w:t xml:space="preserve">6.3. В случае необходимости осуществления трансграничной передачи персональных данных, Оператор обязуется уведомить Роскомнадзор о намерении осуществлять такую передачу до ее начала и обеспечить соблюдение всех требований к трансграничной передаче, включая оценку адекватности защиты данных в стране получателя. </w:t>
      </w:r>
      <w:proofErr w:type="spellStart"/>
      <w:r w:rsidRPr="005A7F24">
        <w:rPr>
          <w:b/>
          <w:bCs/>
        </w:rPr>
        <w:t>Яндекс.Метрика</w:t>
      </w:r>
      <w:proofErr w:type="spellEnd"/>
      <w:r w:rsidRPr="005A7F24">
        <w:rPr>
          <w:b/>
          <w:bCs/>
        </w:rPr>
        <w:t xml:space="preserve"> локализована в РФ, трансграничная передача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не осуществляется (данные хранятся в РФ).</w:t>
      </w:r>
    </w:p>
    <w:p w14:paraId="69EB89B7" w14:textId="77777777" w:rsidR="005A7F24" w:rsidRDefault="005A7F24" w:rsidP="005A7F24">
      <w:pPr>
        <w:numPr>
          <w:ilvl w:val="0"/>
          <w:numId w:val="5"/>
        </w:numPr>
      </w:pPr>
      <w:r w:rsidRPr="005A7F24">
        <w:t xml:space="preserve">Права и обязанности сторон </w:t>
      </w:r>
    </w:p>
    <w:p w14:paraId="3B066E66" w14:textId="39902516" w:rsidR="005A7F24" w:rsidRPr="005A7F24" w:rsidRDefault="005A7F24" w:rsidP="005A7F24">
      <w:pPr>
        <w:ind w:left="720"/>
      </w:pPr>
      <w:r w:rsidRPr="005A7F24">
        <w:t>7.1. Пользователь вправе:</w:t>
      </w:r>
    </w:p>
    <w:p w14:paraId="00C6209E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4BDDED8B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Обновлять, дополнять предоставленную информацию о персональных данных в случае изменения данной информации.</w:t>
      </w:r>
    </w:p>
    <w:p w14:paraId="1BEEC46B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 xml:space="preserve"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  <w:r w:rsidRPr="005A7F24">
        <w:rPr>
          <w:b/>
          <w:bCs/>
        </w:rPr>
        <w:t xml:space="preserve">Отзывать согласие на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 xml:space="preserve"> через баннер или </w:t>
      </w:r>
      <w:proofErr w:type="spellStart"/>
      <w:r w:rsidRPr="005A7F24">
        <w:rPr>
          <w:b/>
          <w:bCs/>
        </w:rPr>
        <w:t>email</w:t>
      </w:r>
      <w:proofErr w:type="spellEnd"/>
      <w:r w:rsidRPr="005A7F24">
        <w:rPr>
          <w:b/>
          <w:bCs/>
        </w:rPr>
        <w:t>, что приведет к удалению аналитических данных.</w:t>
      </w:r>
    </w:p>
    <w:p w14:paraId="3DF1D83F" w14:textId="77777777" w:rsidR="005A7F24" w:rsidRDefault="005A7F24" w:rsidP="005A7F24">
      <w:pPr>
        <w:numPr>
          <w:ilvl w:val="0"/>
          <w:numId w:val="6"/>
        </w:numPr>
      </w:pPr>
      <w:r w:rsidRPr="005A7F24">
        <w:t xml:space="preserve">Получать информацию, касающуюся обработки его персональных данных, в том числе содержащую: * подтверждение факта обработки персональных данных Оператором; * правовые основания и цели обработки персональных данных; * цели и применяемые Оператором способы обработки персональных данных; *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* обрабатываемые персональные данные, относящиеся к соответствующему </w:t>
      </w:r>
      <w:r w:rsidRPr="005A7F24">
        <w:lastRenderedPageBreak/>
        <w:t xml:space="preserve">субъекту персональных данных, источник их получения, если иной порядок представления таких данных не предусмотрен федеральным законом; * сроки обработки персональных данных, в том числе сроки их хранения; * порядок осуществления субъектом персональных данных прав, предусмотренных Федеральным законом «О персональных данных»; * информацию об осуществленной или о предполагаемой трансграничной передаче данных; *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* иные сведения, предусмотренные Федеральным законом «О персональных данных». </w:t>
      </w:r>
    </w:p>
    <w:p w14:paraId="31F1F06C" w14:textId="0C0F31B0" w:rsidR="005A7F24" w:rsidRPr="005A7F24" w:rsidRDefault="005A7F24" w:rsidP="005A7F24">
      <w:pPr>
        <w:ind w:left="720"/>
      </w:pPr>
      <w:r w:rsidRPr="005A7F24">
        <w:t>7.2. Оператор обязан:</w:t>
      </w:r>
    </w:p>
    <w:p w14:paraId="29A137E0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Использовать полученную информацию исключительно для целей, указанных в разделе 4 настоящей Политики конфиденциальности.</w:t>
      </w:r>
    </w:p>
    <w:p w14:paraId="28E961A5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 и законодательством Российской Федерации.</w:t>
      </w:r>
    </w:p>
    <w:p w14:paraId="1C53C58B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54CE2DBA" w14:textId="77777777" w:rsidR="005A7F24" w:rsidRPr="005A7F24" w:rsidRDefault="005A7F24" w:rsidP="005A7F24">
      <w:pPr>
        <w:numPr>
          <w:ilvl w:val="0"/>
          <w:numId w:val="6"/>
        </w:numPr>
      </w:pPr>
      <w:r w:rsidRPr="005A7F24"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1886EC05" w14:textId="77777777" w:rsidR="005A7F24" w:rsidRDefault="005A7F24" w:rsidP="005A7F24">
      <w:pPr>
        <w:numPr>
          <w:ilvl w:val="0"/>
          <w:numId w:val="7"/>
        </w:numPr>
      </w:pPr>
      <w:r w:rsidRPr="005A7F24">
        <w:t xml:space="preserve">Ответственность сторон </w:t>
      </w:r>
    </w:p>
    <w:p w14:paraId="63DB8F04" w14:textId="77777777" w:rsidR="005A7F24" w:rsidRDefault="005A7F24" w:rsidP="005A7F24">
      <w:pPr>
        <w:ind w:left="720"/>
      </w:pPr>
      <w:r w:rsidRPr="005A7F24">
        <w:t xml:space="preserve">8.1. 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04BD164F" w14:textId="0B194793" w:rsidR="005A7F24" w:rsidRPr="005A7F24" w:rsidRDefault="005A7F24" w:rsidP="005A7F24">
      <w:pPr>
        <w:ind w:left="720"/>
      </w:pPr>
      <w:r w:rsidRPr="005A7F24">
        <w:t>8.2. 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14:paraId="650D9117" w14:textId="77777777" w:rsidR="005A7F24" w:rsidRPr="005A7F24" w:rsidRDefault="005A7F24" w:rsidP="005A7F24">
      <w:pPr>
        <w:numPr>
          <w:ilvl w:val="0"/>
          <w:numId w:val="8"/>
        </w:numPr>
      </w:pPr>
      <w:r w:rsidRPr="005A7F24">
        <w:t>Стала публичным достоянием до ее утраты или разглашения.</w:t>
      </w:r>
    </w:p>
    <w:p w14:paraId="548408A1" w14:textId="77777777" w:rsidR="005A7F24" w:rsidRPr="005A7F24" w:rsidRDefault="005A7F24" w:rsidP="005A7F24">
      <w:pPr>
        <w:numPr>
          <w:ilvl w:val="0"/>
          <w:numId w:val="8"/>
        </w:numPr>
      </w:pPr>
      <w:r w:rsidRPr="005A7F24">
        <w:lastRenderedPageBreak/>
        <w:t>Была получена от третьей стороны до момента ее получения Оператором.</w:t>
      </w:r>
    </w:p>
    <w:p w14:paraId="684BEA31" w14:textId="77777777" w:rsidR="005A7F24" w:rsidRPr="005A7F24" w:rsidRDefault="005A7F24" w:rsidP="005A7F24">
      <w:pPr>
        <w:numPr>
          <w:ilvl w:val="0"/>
          <w:numId w:val="8"/>
        </w:numPr>
      </w:pPr>
      <w:r w:rsidRPr="005A7F24">
        <w:t>Была разглашена с согласия Пользователя.</w:t>
      </w:r>
    </w:p>
    <w:p w14:paraId="24753E32" w14:textId="77777777" w:rsidR="005A7F24" w:rsidRDefault="005A7F24" w:rsidP="005A7F24">
      <w:pPr>
        <w:numPr>
          <w:ilvl w:val="0"/>
          <w:numId w:val="9"/>
        </w:numPr>
      </w:pPr>
      <w:r w:rsidRPr="005A7F24">
        <w:t xml:space="preserve">Разрешение споров </w:t>
      </w:r>
    </w:p>
    <w:p w14:paraId="4E1ECE44" w14:textId="77777777" w:rsidR="005A7F24" w:rsidRDefault="005A7F24" w:rsidP="005A7F24">
      <w:pPr>
        <w:ind w:left="720"/>
      </w:pPr>
      <w:r w:rsidRPr="005A7F24">
        <w:t xml:space="preserve">9.1. 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 </w:t>
      </w:r>
    </w:p>
    <w:p w14:paraId="66B3A546" w14:textId="14D86EC9" w:rsidR="005A7F24" w:rsidRDefault="005A7F24" w:rsidP="005A7F24">
      <w:pPr>
        <w:ind w:left="720"/>
      </w:pPr>
      <w:r w:rsidRPr="005A7F24">
        <w:t xml:space="preserve">9.2.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 </w:t>
      </w:r>
    </w:p>
    <w:p w14:paraId="22F4952C" w14:textId="77777777" w:rsidR="005A7F24" w:rsidRDefault="005A7F24" w:rsidP="005A7F24">
      <w:pPr>
        <w:ind w:left="720"/>
      </w:pPr>
      <w:r w:rsidRPr="005A7F24">
        <w:t xml:space="preserve">9.3.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14:paraId="4364549C" w14:textId="0EDBD7DB" w:rsidR="005A7F24" w:rsidRPr="005A7F24" w:rsidRDefault="005A7F24" w:rsidP="005A7F24">
      <w:pPr>
        <w:ind w:left="720"/>
      </w:pPr>
      <w:r w:rsidRPr="005A7F24">
        <w:t>9.4.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14:paraId="7FE1DECA" w14:textId="77777777" w:rsidR="005A7F24" w:rsidRDefault="005A7F24" w:rsidP="005A7F24">
      <w:pPr>
        <w:numPr>
          <w:ilvl w:val="0"/>
          <w:numId w:val="9"/>
        </w:numPr>
      </w:pPr>
      <w:r w:rsidRPr="005A7F24">
        <w:t xml:space="preserve">Дополнительные условия </w:t>
      </w:r>
    </w:p>
    <w:p w14:paraId="32F4989E" w14:textId="77777777" w:rsidR="005A7F24" w:rsidRDefault="005A7F24" w:rsidP="005A7F24">
      <w:pPr>
        <w:ind w:left="720"/>
      </w:pPr>
      <w:r w:rsidRPr="005A7F24">
        <w:t xml:space="preserve">10.1. Оператор вправе вносить изменения в настоящую Политику конфиденциальности без согласия Пользователя. </w:t>
      </w:r>
    </w:p>
    <w:p w14:paraId="5FF08C9E" w14:textId="77777777" w:rsidR="005A7F24" w:rsidRDefault="005A7F24" w:rsidP="005A7F24">
      <w:pPr>
        <w:ind w:left="720"/>
      </w:pPr>
      <w:r w:rsidRPr="005A7F24">
        <w:t xml:space="preserve">10.2.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4DE6ACEF" w14:textId="77777777" w:rsidR="005A7F24" w:rsidRDefault="005A7F24" w:rsidP="005A7F24">
      <w:pPr>
        <w:ind w:left="720"/>
      </w:pPr>
      <w:r w:rsidRPr="005A7F24">
        <w:t>10.3. Все предложения или вопросы по настоящей Политике конфиденциальности следует сообщать по адресу: [</w:t>
      </w:r>
      <w:hyperlink r:id="rId7" w:tgtFrame="_blank" w:history="1">
        <w:r w:rsidRPr="005A7F24">
          <w:rPr>
            <w:rStyle w:val="ac"/>
          </w:rPr>
          <w:t>info@bioequivalencetrials.ru</w:t>
        </w:r>
      </w:hyperlink>
      <w:r w:rsidRPr="005A7F24">
        <w:t xml:space="preserve">]. </w:t>
      </w:r>
    </w:p>
    <w:p w14:paraId="7B0EB358" w14:textId="451190A4" w:rsidR="005A7F24" w:rsidRPr="005A7F24" w:rsidRDefault="005A7F24" w:rsidP="005A7F24">
      <w:pPr>
        <w:ind w:left="720"/>
      </w:pPr>
      <w:r w:rsidRPr="005A7F24">
        <w:t xml:space="preserve">10.4. </w:t>
      </w:r>
      <w:r w:rsidRPr="005A7F24">
        <w:rPr>
          <w:b/>
          <w:bCs/>
        </w:rPr>
        <w:t xml:space="preserve">Пользователь может управлять </w:t>
      </w:r>
      <w:proofErr w:type="spellStart"/>
      <w:r w:rsidRPr="005A7F24">
        <w:rPr>
          <w:b/>
          <w:bCs/>
        </w:rPr>
        <w:t>cookies</w:t>
      </w:r>
      <w:proofErr w:type="spellEnd"/>
      <w:r w:rsidRPr="005A7F24">
        <w:rPr>
          <w:b/>
          <w:bCs/>
        </w:rPr>
        <w:t xml:space="preserve"> через настройки браузера или баннер на Сайте; отзыв согласия на аналитику </w:t>
      </w:r>
      <w:proofErr w:type="spellStart"/>
      <w:r w:rsidRPr="005A7F24">
        <w:rPr>
          <w:b/>
          <w:bCs/>
        </w:rPr>
        <w:t>Яндекс.Метрики</w:t>
      </w:r>
      <w:proofErr w:type="spellEnd"/>
      <w:r w:rsidRPr="005A7F24">
        <w:rPr>
          <w:b/>
          <w:bCs/>
        </w:rPr>
        <w:t xml:space="preserve"> возможен в любое время, что приведет к удалению данных (_</w:t>
      </w:r>
      <w:proofErr w:type="spellStart"/>
      <w:r w:rsidRPr="005A7F24">
        <w:rPr>
          <w:b/>
          <w:bCs/>
        </w:rPr>
        <w:t>ym_uid</w:t>
      </w:r>
      <w:proofErr w:type="spellEnd"/>
      <w:r w:rsidRPr="005A7F24">
        <w:rPr>
          <w:b/>
          <w:bCs/>
        </w:rPr>
        <w:t xml:space="preserve"> и аналоги) и отключению сбора.</w:t>
      </w:r>
    </w:p>
    <w:p w14:paraId="2B2B15F2" w14:textId="77777777" w:rsidR="00762EE9" w:rsidRDefault="00762EE9"/>
    <w:sectPr w:rsidR="0076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7FE"/>
    <w:multiLevelType w:val="multilevel"/>
    <w:tmpl w:val="F04A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3C5B"/>
    <w:multiLevelType w:val="multilevel"/>
    <w:tmpl w:val="78968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B1146"/>
    <w:multiLevelType w:val="multilevel"/>
    <w:tmpl w:val="C042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654BC"/>
    <w:multiLevelType w:val="multilevel"/>
    <w:tmpl w:val="CF98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E2685"/>
    <w:multiLevelType w:val="multilevel"/>
    <w:tmpl w:val="D1E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741F6"/>
    <w:multiLevelType w:val="multilevel"/>
    <w:tmpl w:val="97DAED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41D"/>
    <w:multiLevelType w:val="multilevel"/>
    <w:tmpl w:val="85FEC9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80D76"/>
    <w:multiLevelType w:val="multilevel"/>
    <w:tmpl w:val="0EDAFD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A1320"/>
    <w:multiLevelType w:val="multilevel"/>
    <w:tmpl w:val="D68A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BC5646"/>
    <w:multiLevelType w:val="multilevel"/>
    <w:tmpl w:val="E8B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831971">
    <w:abstractNumId w:val="2"/>
  </w:num>
  <w:num w:numId="2" w16cid:durableId="1051735927">
    <w:abstractNumId w:val="9"/>
  </w:num>
  <w:num w:numId="3" w16cid:durableId="922642272">
    <w:abstractNumId w:val="1"/>
  </w:num>
  <w:num w:numId="4" w16cid:durableId="121659850">
    <w:abstractNumId w:val="4"/>
  </w:num>
  <w:num w:numId="5" w16cid:durableId="870997447">
    <w:abstractNumId w:val="6"/>
  </w:num>
  <w:num w:numId="6" w16cid:durableId="1199702654">
    <w:abstractNumId w:val="8"/>
  </w:num>
  <w:num w:numId="7" w16cid:durableId="1016738538">
    <w:abstractNumId w:val="7"/>
  </w:num>
  <w:num w:numId="8" w16cid:durableId="1347901757">
    <w:abstractNumId w:val="0"/>
  </w:num>
  <w:num w:numId="9" w16cid:durableId="118647216">
    <w:abstractNumId w:val="5"/>
  </w:num>
  <w:num w:numId="10" w16cid:durableId="988285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24"/>
    <w:rsid w:val="00132CE3"/>
    <w:rsid w:val="005A7F24"/>
    <w:rsid w:val="00762EE9"/>
    <w:rsid w:val="00BE1007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3603"/>
  <w15:chartTrackingRefBased/>
  <w15:docId w15:val="{CFF55CB1-89EB-4DBC-AFFC-7230C073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before="25" w:after="12" w:line="200" w:lineRule="exact"/>
        <w:ind w:lef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F2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F24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F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F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F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F2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F24"/>
    <w:pPr>
      <w:numPr>
        <w:ilvl w:val="1"/>
      </w:numPr>
      <w:spacing w:after="160"/>
      <w:ind w:left="24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F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F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F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7F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7F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7F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7F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7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ioequivalencetria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equivalencetrials.ru/" TargetMode="External"/><Relationship Id="rId5" Type="http://schemas.openxmlformats.org/officeDocument/2006/relationships/hyperlink" Target="https://bioequivalencetrial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1931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2025-10-15T13:39:00Z</dcterms:created>
  <dcterms:modified xsi:type="dcterms:W3CDTF">2025-10-15T13:44:00Z</dcterms:modified>
</cp:coreProperties>
</file>